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sz w:val="20"/>
          <w:szCs w:val="20"/>
          <w:lang w:val="es-ES" w:bidi="ar-SA"/>
        </w:rPr>
      </w:pPr>
      <w:bookmarkStart w:id="0" w:name="d4"/>
      <w:r>
        <w:rPr>
          <w:rFonts w:cs="Verdana" w:ascii="Verdana" w:hAnsi="Verdana"/>
          <w:b/>
          <w:bCs/>
          <w:color w:val="333399"/>
          <w:sz w:val="22"/>
          <w:lang w:val="es-ES" w:bidi="ar-SA"/>
        </w:rPr>
        <w:t>SOLICITUD DEL INTERESADO</w:t>
      </w:r>
      <w:bookmarkEnd w:id="0"/>
      <w:r>
        <w:rPr>
          <w:rFonts w:cs="Verdana" w:ascii="Verdana" w:hAnsi="Verdana"/>
          <w:b/>
          <w:bCs/>
          <w:color w:val="333399"/>
          <w:sz w:val="22"/>
          <w:lang w:val="es-ES" w:bidi="ar-SA"/>
        </w:rPr>
        <w:t>/A</w:t>
      </w:r>
      <w:bookmarkStart w:id="1" w:name="ANEXO1"/>
      <w:bookmarkStart w:id="2" w:name="C5"/>
      <w:bookmarkStart w:id="3" w:name="N1"/>
      <w:bookmarkEnd w:id="1"/>
      <w:bookmarkEnd w:id="2"/>
      <w:bookmarkEnd w:id="3"/>
    </w:p>
    <w:p>
      <w:pPr>
        <w:pStyle w:val="Normal"/>
        <w:spacing w:lineRule="auto" w:line="360"/>
        <w:rPr>
          <w:rFonts w:ascii="Verdana" w:hAnsi="Verdana" w:cs="Verdana"/>
          <w:sz w:val="16"/>
          <w:szCs w:val="16"/>
          <w:lang w:val="es-ES" w:bidi="ar-SA"/>
        </w:rPr>
      </w:pPr>
      <w:r>
        <w:rPr>
          <w:rFonts w:cs="Verdana" w:ascii="Verdana" w:hAnsi="Verdana"/>
          <w:sz w:val="16"/>
          <w:szCs w:val="16"/>
          <w:lang w:val="es-ES" w:bidi="ar-SA"/>
        </w:rPr>
      </w:r>
    </w:p>
    <w:tbl>
      <w:tblPr>
        <w:tblW w:w="85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7"/>
        <w:gridCol w:w="3197"/>
      </w:tblGrid>
      <w:tr>
        <w:trPr>
          <w:trHeight w:val="241" w:hRule="atLeast"/>
        </w:trPr>
        <w:tc>
          <w:tcPr>
            <w:tcW w:w="858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color w:val="333399"/>
                <w:sz w:val="20"/>
                <w:szCs w:val="20"/>
                <w:lang w:val="es-ES" w:bidi="ar-SA"/>
              </w:rPr>
              <w:t>DATOS DEL INTERESADO/A</w:t>
            </w:r>
          </w:p>
        </w:tc>
      </w:tr>
      <w:tr>
        <w:trPr>
          <w:trHeight w:val="242" w:hRule="atLeast"/>
        </w:trPr>
        <w:tc>
          <w:tcPr>
            <w:tcW w:w="5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Nombre y Apellidos</w:t>
            </w:r>
          </w:p>
        </w:tc>
        <w:tc>
          <w:tcPr>
            <w:tcW w:w="31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NIF</w:t>
            </w:r>
          </w:p>
        </w:tc>
      </w:tr>
      <w:tr>
        <w:trPr>
          <w:trHeight w:val="241" w:hRule="atLeast"/>
        </w:trPr>
        <w:tc>
          <w:tcPr>
            <w:tcW w:w="5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31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</w:tr>
    </w:tbl>
    <w:p>
      <w:pPr>
        <w:pStyle w:val="Normal0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13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42"/>
        <w:gridCol w:w="1686"/>
        <w:gridCol w:w="1559"/>
        <w:gridCol w:w="3748"/>
      </w:tblGrid>
      <w:tr>
        <w:trPr>
          <w:trHeight w:val="241" w:hRule="atLeast"/>
        </w:trPr>
        <w:tc>
          <w:tcPr>
            <w:tcW w:w="913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color w:val="333399"/>
                <w:sz w:val="20"/>
                <w:szCs w:val="20"/>
                <w:lang w:val="es-ES" w:bidi="ar-SA"/>
              </w:rPr>
              <w:t>DATOS A EFECTOS DE NOTIFICACIONES</w:t>
            </w:r>
          </w:p>
        </w:tc>
      </w:tr>
      <w:tr>
        <w:trPr>
          <w:trHeight w:val="241" w:hRule="atLeast"/>
        </w:trPr>
        <w:tc>
          <w:tcPr>
            <w:tcW w:w="913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Medio de Notificación</w:t>
            </w:r>
            <w:r>
              <w:rPr>
                <w:rFonts w:cs="Verdana" w:ascii="Verdana" w:hAnsi="Verdana"/>
                <w:b/>
                <w:i/>
                <w:color w:val="F49701"/>
                <w:sz w:val="16"/>
                <w:szCs w:val="16"/>
                <w:vertAlign w:val="superscript"/>
                <w:lang w:val="es-ES" w:bidi="ar-SA"/>
              </w:rPr>
              <w:t xml:space="preserve"> </w:t>
            </w:r>
          </w:p>
        </w:tc>
      </w:tr>
      <w:tr>
        <w:trPr>
          <w:trHeight w:val="241" w:hRule="atLeast"/>
        </w:trPr>
        <w:tc>
          <w:tcPr>
            <w:tcW w:w="913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0_350391700"/>
            <w:bookmarkStart w:id="5" w:name="__Fieldmark__31_1796627938"/>
            <w:bookmarkStart w:id="6" w:name="__Fieldmark__31_1796627938"/>
            <w:bookmarkStart w:id="7" w:name="__Fieldmark__31_1796627938"/>
            <w:bookmarkEnd w:id="7"/>
            <w:r>
              <w:rPr/>
            </w:r>
            <w:r>
              <w:rPr/>
              <w:fldChar w:fldCharType="end"/>
            </w:r>
            <w:bookmarkEnd w:id="4"/>
            <w:r>
              <w:rPr>
                <w:rFonts w:eastAsia="Calibri" w:cs="Verdana" w:ascii="Verdana" w:hAnsi="Verdana"/>
                <w:sz w:val="16"/>
                <w:szCs w:val="20"/>
                <w:lang w:val="es-ES" w:bidi="ar-SA"/>
              </w:rPr>
              <w:t xml:space="preserve"> Notificación electrónica</w:t>
            </w:r>
          </w:p>
          <w:p>
            <w:pPr>
              <w:pStyle w:val="Normal"/>
              <w:spacing w:lineRule="auto" w:line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_350391700"/>
            <w:bookmarkStart w:id="9" w:name="__Fieldmark__40_1796627938"/>
            <w:bookmarkStart w:id="10" w:name="__Fieldmark__40_1796627938"/>
            <w:bookmarkStart w:id="11" w:name="__Fieldmark__40_1796627938"/>
            <w:bookmarkEnd w:id="11"/>
            <w:r>
              <w:rPr/>
            </w:r>
            <w:r>
              <w:rPr/>
              <w:fldChar w:fldCharType="end"/>
            </w:r>
            <w:bookmarkEnd w:id="8"/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  <w:t xml:space="preserve"> Notificación postal</w:t>
            </w:r>
          </w:p>
        </w:tc>
      </w:tr>
      <w:tr>
        <w:trPr>
          <w:trHeight w:val="241" w:hRule="atLeast"/>
        </w:trPr>
        <w:tc>
          <w:tcPr>
            <w:tcW w:w="913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Dirección</w:t>
            </w:r>
          </w:p>
        </w:tc>
      </w:tr>
      <w:tr>
        <w:trPr>
          <w:trHeight w:val="241" w:hRule="atLeast"/>
        </w:trPr>
        <w:tc>
          <w:tcPr>
            <w:tcW w:w="913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</w:tr>
      <w:tr>
        <w:trPr>
          <w:trHeight w:val="242" w:hRule="atLeast"/>
        </w:trPr>
        <w:tc>
          <w:tcPr>
            <w:tcW w:w="21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Código Postal</w:t>
            </w:r>
          </w:p>
        </w:tc>
        <w:tc>
          <w:tcPr>
            <w:tcW w:w="3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Municipio</w:t>
            </w:r>
          </w:p>
        </w:tc>
        <w:tc>
          <w:tcPr>
            <w:tcW w:w="37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Provincia</w:t>
            </w:r>
          </w:p>
        </w:tc>
      </w:tr>
      <w:tr>
        <w:trPr>
          <w:trHeight w:val="241" w:hRule="atLeast"/>
        </w:trPr>
        <w:tc>
          <w:tcPr>
            <w:tcW w:w="21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32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37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</w:tr>
      <w:tr>
        <w:trPr>
          <w:trHeight w:val="242" w:hRule="atLeast"/>
        </w:trPr>
        <w:tc>
          <w:tcPr>
            <w:tcW w:w="21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Teléfono</w:t>
            </w:r>
          </w:p>
        </w:tc>
        <w:tc>
          <w:tcPr>
            <w:tcW w:w="1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Fax</w:t>
            </w:r>
          </w:p>
        </w:tc>
        <w:tc>
          <w:tcPr>
            <w:tcW w:w="37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b/>
                <w:sz w:val="16"/>
                <w:szCs w:val="20"/>
                <w:lang w:val="es-ES" w:bidi="ar-SA"/>
              </w:rPr>
              <w:t>Correo electrónico</w:t>
            </w:r>
          </w:p>
        </w:tc>
      </w:tr>
      <w:tr>
        <w:trPr>
          <w:trHeight w:val="241" w:hRule="atLeast"/>
        </w:trPr>
        <w:tc>
          <w:tcPr>
            <w:tcW w:w="21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1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  <w:tc>
          <w:tcPr>
            <w:tcW w:w="37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Verdana" w:hAnsi="Verdana" w:cs="Verdana"/>
                <w:sz w:val="16"/>
                <w:szCs w:val="20"/>
                <w:lang w:val="es-ES" w:bidi="ar-SA"/>
              </w:rPr>
            </w:pPr>
            <w:r>
              <w:rPr>
                <w:rFonts w:cs="Verdana" w:ascii="Verdana" w:hAnsi="Verdana"/>
                <w:sz w:val="16"/>
                <w:szCs w:val="20"/>
                <w:lang w:val="es-ES" w:bidi="ar-SA"/>
              </w:rPr>
            </w:r>
          </w:p>
        </w:tc>
      </w:tr>
    </w:tbl>
    <w:p>
      <w:pPr>
        <w:pStyle w:val="Normal0"/>
        <w:widowControl w:val="false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180" w:type="dxa"/>
        <w:jc w:val="left"/>
        <w:tblInd w:w="-42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80"/>
      </w:tblGrid>
      <w:tr>
        <w:trPr>
          <w:trHeight w:val="355" w:hRule="atLeast"/>
        </w:trPr>
        <w:tc>
          <w:tcPr>
            <w:tcW w:w="10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360"/>
              <w:rPr>
                <w:rFonts w:ascii="Verdana" w:hAnsi="Verdana" w:cs="Verdana"/>
                <w:b/>
                <w:b/>
                <w:bCs/>
                <w:sz w:val="16"/>
                <w:szCs w:val="16"/>
                <w:lang w:val="es-ES" w:bidi="ar-SA"/>
              </w:rPr>
            </w:pPr>
            <w:r>
              <w:rPr>
                <w:rFonts w:cs="Verdana" w:ascii="Verdana" w:hAnsi="Verdana"/>
                <w:b/>
                <w:color w:val="333399"/>
                <w:sz w:val="20"/>
                <w:szCs w:val="20"/>
                <w:lang w:val="es-ES" w:bidi="ar-SA"/>
              </w:rPr>
              <w:t>OBJETO DE LA SOLICITUD</w:t>
            </w:r>
          </w:p>
        </w:tc>
      </w:tr>
      <w:tr>
        <w:trPr>
          <w:trHeight w:val="1884" w:hRule="atLeast"/>
        </w:trPr>
        <w:tc>
          <w:tcPr>
            <w:tcW w:w="10180" w:type="dxa"/>
            <w:tcBorders>
              <w:top w:val="single" w:sz="8" w:space="0" w:color="C0C0C0"/>
              <w:left w:val="single" w:sz="8" w:space="0" w:color="C0C0C0"/>
              <w:bottom w:val="single" w:sz="8" w:space="0" w:color="808080"/>
              <w:right w:val="single" w:sz="8" w:space="0" w:color="C0C0C0"/>
            </w:tcBorders>
            <w:shd w:color="auto" w:fill="auto" w:val="clear"/>
          </w:tcPr>
          <w:tbl>
            <w:tblPr>
              <w:tblW w:w="10095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6"/>
              <w:gridCol w:w="140"/>
              <w:gridCol w:w="9729"/>
              <w:gridCol w:w="120"/>
            </w:tblGrid>
            <w:tr>
              <w:trPr>
                <w:trHeight w:val="1925" w:hRule="atLeast"/>
              </w:trPr>
              <w:tc>
                <w:tcPr>
                  <w:tcW w:w="9975" w:type="dxa"/>
                  <w:gridSpan w:val="3"/>
                  <w:tcBorders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ind w:right="-15" w:hanging="0"/>
                    <w:jc w:val="both"/>
                    <w:rPr/>
                  </w:pPr>
                  <w:r>
                    <w:rPr>
                      <w:rFonts w:cs="Verdana" w:ascii="Verdana" w:hAnsi="Verdana"/>
                      <w:b/>
                      <w:iCs/>
                      <w:sz w:val="16"/>
                      <w:szCs w:val="16"/>
                      <w:lang w:val="es-ES" w:bidi="ar-SA"/>
                    </w:rPr>
                    <w:t>EXPONE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9915" w:leader="none"/>
                    </w:tabs>
                    <w:suppressAutoHyphens w:val="true"/>
                    <w:bidi w:val="0"/>
                    <w:spacing w:lineRule="auto" w:line="360" w:before="0" w:after="0"/>
                    <w:ind w:left="0" w:right="-737" w:hanging="0"/>
                    <w:jc w:val="both"/>
                    <w:rPr/>
                  </w:pP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 xml:space="preserve">Que, vista la convocatoria anunciada en el </w:t>
                  </w:r>
                  <w:r>
                    <w:rPr>
                      <w:rFonts w:cs="Verdana" w:ascii="Verdana" w:hAnsi="Verdana"/>
                      <w:bCs/>
                      <w:i/>
                      <w:sz w:val="16"/>
                      <w:szCs w:val="16"/>
                      <w:lang w:val="es-ES" w:bidi="ar-SA"/>
                    </w:rPr>
                    <w:t>Boletín Oficial de la Provincia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, de fecha 1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2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/0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3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/202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5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 xml:space="preserve">, y el anuncio en el BOE 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9915" w:leader="none"/>
                    </w:tabs>
                    <w:suppressAutoHyphens w:val="true"/>
                    <w:bidi w:val="0"/>
                    <w:spacing w:lineRule="auto" w:line="360" w:before="0" w:after="0"/>
                    <w:ind w:left="0" w:right="-737" w:hanging="0"/>
                    <w:jc w:val="both"/>
                    <w:rPr/>
                  </w:pP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 xml:space="preserve">de fecha 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31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/0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3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/202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5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 xml:space="preserve">, en relación con la convocatoria de selección para la cobertura de dos plazas de 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9915" w:leader="none"/>
                    </w:tabs>
                    <w:suppressAutoHyphens w:val="true"/>
                    <w:bidi w:val="0"/>
                    <w:spacing w:lineRule="auto" w:line="360" w:before="0" w:after="0"/>
                    <w:ind w:left="0" w:right="-737" w:hanging="0"/>
                    <w:jc w:val="both"/>
                    <w:rPr/>
                  </w:pP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 xml:space="preserve">Administrativo de Administración general por promoción interna, conforme a las bases publicadas en  la </w:t>
                  </w:r>
                  <w:r>
                    <w:rPr>
                      <w:rFonts w:cs="Verdana" w:ascii="Verdana" w:hAnsi="Verdana"/>
                      <w:bCs/>
                      <w:i/>
                      <w:sz w:val="16"/>
                      <w:szCs w:val="16"/>
                      <w:lang w:val="es-ES" w:bidi="ar-SA"/>
                    </w:rPr>
                    <w:t xml:space="preserve">sede </w:t>
                  </w:r>
                </w:p>
                <w:p>
                  <w:pPr>
                    <w:pStyle w:val="Normal"/>
                    <w:widowControl/>
                    <w:tabs>
                      <w:tab w:val="clear" w:pos="708"/>
                      <w:tab w:val="left" w:pos="9915" w:leader="none"/>
                    </w:tabs>
                    <w:suppressAutoHyphens w:val="true"/>
                    <w:bidi w:val="0"/>
                    <w:spacing w:lineRule="auto" w:line="360" w:before="0" w:after="0"/>
                    <w:ind w:left="0" w:right="-737" w:hanging="0"/>
                    <w:jc w:val="both"/>
                    <w:rPr/>
                  </w:pPr>
                  <w:r>
                    <w:rPr>
                      <w:rFonts w:cs="Verdana" w:ascii="Verdana" w:hAnsi="Verdana"/>
                      <w:bCs/>
                      <w:i/>
                      <w:sz w:val="16"/>
                      <w:szCs w:val="16"/>
                      <w:lang w:val="es-ES" w:bidi="ar-SA"/>
                    </w:rPr>
                    <w:t>electrónica del ayuntamiento y tablón de anuncios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, de fecha 1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1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/0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3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/202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5</w:t>
                  </w: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.</w:t>
                  </w:r>
                </w:p>
              </w:tc>
              <w:tc>
                <w:tcPr>
                  <w:tcW w:w="120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3" w:hRule="atLeast"/>
              </w:trPr>
              <w:tc>
                <w:tcPr>
                  <w:tcW w:w="9975" w:type="dxa"/>
                  <w:gridSpan w:val="3"/>
                  <w:tcBorders>
                    <w:top w:val="dotted" w:sz="4" w:space="0" w:color="000000"/>
                    <w:bottom w:val="dotted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cs="Verdana" w:ascii="Verdana" w:hAnsi="Verdana"/>
                      <w:b/>
                      <w:bCs/>
                      <w:sz w:val="16"/>
                      <w:szCs w:val="16"/>
                      <w:lang w:val="es-ES" w:bidi="ar-SA"/>
                    </w:rPr>
                    <w:t>DECLARA BAJO SU RESPONSABILIDAD</w:t>
                  </w:r>
                </w:p>
                <w:p>
                  <w:pPr>
                    <w:pStyle w:val="Cuerpodetexto"/>
                    <w:spacing w:lineRule="auto" w:line="240" w:beforeAutospacing="0" w:before="0" w:after="0"/>
                    <w:ind w:hanging="0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a) Ser funcionario de carrera del Ayuntamiento de Callosa d'en Sarrià, perteneciendo al Grupo: C2; Escala de Administración General, Subescala: Auxiliar.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b) Tener una antigüedad de al menos, dos años como personal funcionario de carrera en el cuerpo o escala desde el que se accede.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c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) Tener la nacionalidad española o alguna otra que, conforme a lo dispuesto en el artículo siguiente, permita el acceso al empleo público.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d) Haber cumplido dieciséis años y no exceder, en su caso, de la edad máxima de jubilación forzosa o de aquélla otra que pueda establecerse por ley.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e) Poseer las capacidades y aptitudes físicas y psíquicas que sean necesarias para el desempeño de las correspondientes funciones o tareas.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f) No haber sido separado del servicio como personal funcionario de carrera, o haberse revocado su nombramiento como personal funcionario interino, con carácter firme mediante procedimiento disciplinario de ninguna administración pública, organismo público, consorcio, universidad pública u órgano constitucional o estatutario, ni hallarse inhabilitado por sentencia firme para el ejercicio de cualesquiera funciones públicas o de aquellas propias de los puestos de trabajo del cuerpo y, en su caso, escala, agrupación profesional funcionarial o agrupación de puestos de trabajo objeto de la convocatoria.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Tratándose de personas nacionales de otros Estados, no hallarse inhabilitado o en situación equivalente, ni haber sido sometido a sanción disciplinaria o equivalente que impida en los mismos términos en su Estado el acceso al empleo público.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g) Estar en posesión o en condiciones de obtener del título de Bachiller, Técnico Superior (Formación Profesional de Grado Superior) o equivalente a la fecha de la convocatoria.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 w:cs="DejaVu Sans"/>
                      <w:i/>
                      <w:i/>
                      <w:sz w:val="16"/>
                      <w:szCs w:val="16"/>
                      <w:lang w:val="es-ES"/>
                    </w:rPr>
                  </w:pPr>
                  <w:r>
                    <w:rPr>
                      <w:rFonts w:cs="DejaVu Sans" w:ascii="Verdana" w:hAnsi="Verdana"/>
                      <w:i/>
                      <w:sz w:val="16"/>
                      <w:szCs w:val="16"/>
                      <w:lang w:val="es-ES"/>
                    </w:rPr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De acuerdo con lo establecido en el artículo 109 de la Ley 13/2015, de 8 de abril, de Función Pública no se requerirá la titulación académica ya referida, a aquellos/ as funcionarios/as que tengan una antigüedad de al menos 10 años en el Cuerpo Auxiliar, Subgrupo C2 o de 5 años y la superación del curso específico de formación que oportunamente se convoque. A estos efectos se computarán los servicios prestados en el Cuerpo Auxiliar reconocidos al amparo de la Ley 70/1978, de reconocimiento de servicios previos en la Administración Pública. No obstante, lo anterior, no tendrán que realizar el referido curso específico aquellos/as aspirantes que ya lo hubieran superado en su momento con motivo de procesos selectivos anteriores.</w:t>
                  </w:r>
                </w:p>
                <w:p>
                  <w:pPr>
                    <w:pStyle w:val="Cuerpodetexto"/>
                    <w:bidi w:val="0"/>
                    <w:spacing w:lineRule="auto" w:line="240"/>
                    <w:ind w:left="0" w:right="0" w:hanging="0"/>
                    <w:jc w:val="both"/>
                    <w:rPr>
                      <w:rFonts w:ascii="Verdana" w:hAnsi="Verdana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es-ES"/>
                    </w:rPr>
                    <w:t>h) Poseer los requisitos que, en su caso, puedan ser exigibles de conformidad con la normativa que les resulte de aplicación.</w:t>
                  </w:r>
                </w:p>
                <w:p>
                  <w:pPr>
                    <w:pStyle w:val="Western"/>
                    <w:spacing w:lineRule="auto" w:line="240" w:beforeAutospacing="0" w:before="0" w:after="0"/>
                    <w:ind w:firstLine="709"/>
                    <w:rPr>
                      <w:rFonts w:ascii="Verdana" w:hAnsi="Verdana"/>
                      <w:sz w:val="16"/>
                      <w:szCs w:val="16"/>
                      <w:lang w:val="es-ES" w:eastAsia="es-ES" w:bidi="ar-S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 w:bidi="ar-SA"/>
                    </w:rPr>
                    <w:t xml:space="preserve"> </w:t>
                  </w:r>
                </w:p>
                <w:p>
                  <w:pPr>
                    <w:pStyle w:val="Normal"/>
                    <w:spacing w:lineRule="atLeast" w:line="200"/>
                    <w:ind w:left="720" w:hanging="36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  <w:t>Reunir todos y cada uno de los restantes requisitos exigidos en las bases de la convocatoria, referidos a la fecha de expiración del plazo de presentación de solicitudes.</w:t>
                  </w:r>
                </w:p>
                <w:p>
                  <w:pPr>
                    <w:pStyle w:val="Normal"/>
                    <w:spacing w:lineRule="auto" w:line="36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  <w:lang w:val="es-ES" w:bidi="ar-SA"/>
                    </w:rPr>
                  </w:pPr>
                  <w:r>
                    <w:rPr>
                      <w:rFonts w:cs="Verdana" w:ascii="Verdana" w:hAnsi="Verdana"/>
                      <w:bCs/>
                      <w:sz w:val="16"/>
                      <w:szCs w:val="16"/>
                      <w:lang w:val="es-ES" w:bidi="ar-SA"/>
                    </w:rPr>
                  </w:r>
                </w:p>
              </w:tc>
              <w:tc>
                <w:tcPr>
                  <w:tcW w:w="120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106" w:type="dxa"/>
                  <w:tcBorders/>
                  <w:shd w:color="auto" w:fill="auto" w:val="clear"/>
                </w:tcPr>
                <w:p>
                  <w:pPr>
                    <w:pStyle w:val="Contingutdelataula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40" w:type="dxa"/>
                  <w:tcBorders/>
                  <w:shd w:color="auto" w:fill="auto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849" w:type="dxa"/>
                  <w:gridSpan w:val="2"/>
                  <w:tcBorders/>
                  <w:shd w:fill="auto" w:val="clear"/>
                </w:tcPr>
                <w:p>
                  <w:pPr>
                    <w:pStyle w:val="Western"/>
                    <w:spacing w:before="0" w:after="142"/>
                    <w:rPr/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Titulación, trabajos, cursos de formación y perfeccionamiento, antigüedad y relación de méritos alegados: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106" w:type="dxa"/>
                  <w:tcBorders/>
                  <w:shd w:color="auto" w:fill="auto" w:val="clear"/>
                </w:tcPr>
                <w:p>
                  <w:pPr>
                    <w:pStyle w:val="Contingutdelataula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40" w:type="dxa"/>
                  <w:tcBorders/>
                  <w:shd w:color="auto" w:fill="auto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9849" w:type="dxa"/>
                  <w:gridSpan w:val="2"/>
                  <w:tcBorders/>
                  <w:shd w:fill="auto" w:val="clear"/>
                </w:tcPr>
                <w:p>
                  <w:pPr>
                    <w:pStyle w:val="Western"/>
                    <w:spacing w:before="0" w:after="142"/>
                    <w:rPr/>
                  </w:pPr>
                  <w:r>
                    <w:rPr/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>
            <w:pPr>
              <w:pStyle w:val="Normal"/>
              <w:suppressAutoHyphens w:val="false"/>
              <w:spacing w:lineRule="auto" w:line="360" w:beforeAutospacing="1" w:after="0"/>
              <w:rPr>
                <w:color w:val="000000"/>
                <w:lang w:val="es-ES" w:eastAsia="es-ES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 w:eastAsia="es-ES" w:bidi="ar-SA"/>
              </w:rPr>
              <w:t xml:space="preserve">Por todo lo cual,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SOLICITO 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 w:eastAsia="es-ES" w:bidi="ar-SA"/>
              </w:rPr>
              <w:t>que, de conformidad con lo dispuesto en el artículo 135 de la Ley 4/2021, de 16 de abril, de la Generalitat, de la Función Pública Valenciana, se admita esta solicitud para la cobertura por promoción interna de la plaza referenciada.</w:t>
            </w:r>
          </w:p>
        </w:tc>
      </w:tr>
    </w:tbl>
    <w:p>
      <w:pPr>
        <w:pStyle w:val="Normal0"/>
        <w:widowControl w:val="false"/>
        <w:jc w:val="both"/>
        <w:rPr/>
      </w:pPr>
      <w:r>
        <w:rPr/>
      </w:r>
    </w:p>
    <w:tbl>
      <w:tblPr>
        <w:tblW w:w="92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38"/>
      </w:tblGrid>
      <w:tr>
        <w:trPr>
          <w:trHeight w:val="241" w:hRule="atLeast"/>
        </w:trPr>
        <w:tc>
          <w:tcPr>
            <w:tcW w:w="9238" w:type="dxa"/>
            <w:tcBorders>
              <w:top w:val="single" w:sz="8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  <w:shd w:color="auto" w:fill="F2F2F2" w:val="clear"/>
            <w:vAlign w:val="center"/>
          </w:tcPr>
          <w:p>
            <w:pPr>
              <w:pStyle w:val="Normal0"/>
              <w:spacing w:lineRule="auto" w:line="360"/>
              <w:jc w:val="both"/>
              <w:rPr/>
            </w:pPr>
            <w:r>
              <w:rPr>
                <w:rFonts w:cs="Verdana" w:ascii="Verdana" w:hAnsi="Verdana"/>
                <w:b/>
                <w:color w:val="333399"/>
                <w:sz w:val="20"/>
                <w:szCs w:val="20"/>
              </w:rPr>
              <w:t xml:space="preserve">Deber de informar a los interesados sobre protección de datos </w:t>
            </w:r>
          </w:p>
        </w:tc>
      </w:tr>
      <w:tr>
        <w:trPr>
          <w:trHeight w:val="241" w:hRule="atLeast"/>
        </w:trPr>
        <w:tc>
          <w:tcPr>
            <w:tcW w:w="9238" w:type="dxa"/>
            <w:tcBorders>
              <w:top w:val="single" w:sz="6" w:space="0" w:color="C0C0C0"/>
              <w:left w:val="single" w:sz="8" w:space="0" w:color="C0C0C0"/>
              <w:bottom w:val="single" w:sz="6" w:space="0" w:color="C0C0C0"/>
              <w:right w:val="single" w:sz="8" w:space="0" w:color="C0C0C0"/>
            </w:tcBorders>
            <w:shd w:color="auto" w:fill="auto" w:val="clear"/>
          </w:tcPr>
          <w:p>
            <w:pPr>
              <w:pStyle w:val="Normal0"/>
              <w:spacing w:lineRule="auto" w:line="36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2_350391700"/>
            <w:bookmarkStart w:id="13" w:name="__Fieldmark__172_1796627938"/>
            <w:bookmarkStart w:id="14" w:name="__Fieldmark__172_1796627938"/>
            <w:bookmarkStart w:id="15" w:name="__Fieldmark__172_1796627938"/>
            <w:bookmarkEnd w:id="15"/>
            <w:r>
              <w:rPr/>
            </w:r>
            <w:r>
              <w:rPr/>
              <w:fldChar w:fldCharType="end"/>
            </w:r>
            <w:bookmarkEnd w:id="12"/>
            <w:r>
              <w:rPr>
                <w:rFonts w:cs="Wingdings" w:ascii="Wingdings" w:hAnsi="Wingdings"/>
                <w:sz w:val="16"/>
                <w:szCs w:val="20"/>
              </w:rPr>
              <w:t></w:t>
            </w:r>
            <w:r>
              <w:rPr>
                <w:rFonts w:cs="Verdana" w:ascii="Verdana" w:hAnsi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cs="Verdana" w:ascii="Verdana" w:hAnsi="Verdana"/>
                <w:i/>
                <w:sz w:val="16"/>
                <w:szCs w:val="20"/>
              </w:rPr>
              <w:t xml:space="preserve"> </w:t>
            </w:r>
          </w:p>
        </w:tc>
      </w:tr>
    </w:tbl>
    <w:p>
      <w:pPr>
        <w:pStyle w:val="Normal0"/>
        <w:widowControl w:val="false"/>
        <w:jc w:val="both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tbl>
      <w:tblPr>
        <w:tblW w:w="85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85"/>
      </w:tblGrid>
      <w:tr>
        <w:trPr>
          <w:trHeight w:val="241" w:hRule="atLeast"/>
        </w:trPr>
        <w:tc>
          <w:tcPr>
            <w:tcW w:w="85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color="auto" w:fill="F2F2F2" w:val="clear"/>
            <w:vAlign w:val="center"/>
          </w:tcPr>
          <w:p>
            <w:pPr>
              <w:pStyle w:val="Normal0"/>
              <w:spacing w:lineRule="auto" w:line="360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>
        <w:trPr>
          <w:trHeight w:val="798" w:hRule="atLeast"/>
        </w:trPr>
        <w:tc>
          <w:tcPr>
            <w:tcW w:w="8585" w:type="dxa"/>
            <w:tcBorders>
              <w:top w:val="single" w:sz="8" w:space="0" w:color="C0C0C0"/>
              <w:left w:val="single" w:sz="8" w:space="0" w:color="C0C0C0"/>
              <w:bottom w:val="single" w:sz="8" w:space="0" w:color="808080"/>
              <w:right w:val="single" w:sz="8" w:space="0" w:color="C0C0C0"/>
            </w:tcBorders>
            <w:shd w:color="auto" w:fill="auto" w:val="clear"/>
          </w:tcPr>
          <w:p>
            <w:pPr>
              <w:pStyle w:val="Normal0"/>
              <w:snapToGrid w:val="false"/>
              <w:spacing w:lineRule="auto" w:line="36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>
            <w:pPr>
              <w:pStyle w:val="Normal0"/>
              <w:spacing w:lineRule="auto" w:line="36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  <w:t>En ___________________________, a __________ de __________ de 20__.</w:t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  <w:t>El solicitante,</w:t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  <w:t>Fdo.: _________________</w:t>
            </w:r>
          </w:p>
          <w:p>
            <w:pPr>
              <w:pStyle w:val="Normal0"/>
              <w:spacing w:lineRule="auto" w:line="36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Cs/>
                <w:sz w:val="16"/>
                <w:szCs w:val="16"/>
              </w:rPr>
            </w:r>
          </w:p>
          <w:p>
            <w:pPr>
              <w:pStyle w:val="Normal0"/>
              <w:spacing w:lineRule="auto" w:line="360"/>
              <w:ind w:right="74" w:hanging="0"/>
              <w:jc w:val="center"/>
              <w:rPr/>
            </w:pPr>
            <w:r>
              <w:rPr>
                <w:rFonts w:cs="Verdana" w:ascii="Verdana" w:hAnsi="Verdana"/>
                <w:i/>
                <w:iCs/>
                <w:sz w:val="16"/>
                <w:szCs w:val="16"/>
              </w:rPr>
              <w:t>[ILMO.]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SR. ALCALDE-PRESIDENTE DEL AYUNTAMIENTO DE CALLOSA D'EN SARRIÀ.</w:t>
            </w:r>
          </w:p>
        </w:tc>
      </w:tr>
    </w:tbl>
    <w:p>
      <w:pPr>
        <w:pStyle w:val="Normal0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/>
      <w:tabs>
        <w:tab w:val="clear" w:pos="708"/>
        <w:tab w:val="right" w:pos="8440" w:leader="none"/>
      </w:tabs>
      <w:rPr/>
    </w:pPr>
    <w:r>
      <w:rPr>
        <w:rFonts w:eastAsia="Verdana" w:cs="Verdana" w:ascii="Verdana" w:hAnsi="Verdana"/>
        <w:color w:val="000000"/>
        <w:sz w:val="20"/>
      </w:rPr>
      <w:t>Ayuntamiento de Callosa d'En Sarrià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12" w:space="1" w:color="FFFF00"/>
      </w:pBdr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0740" cy="641350"/>
          <wp:effectExtent l="0" t="0" r="0" b="0"/>
          <wp:wrapSquare wrapText="largest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pBdr>
        <w:bottom w:val="single" w:sz="12" w:space="1" w:color="FFFF00"/>
      </w:pBdr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</w:r>
  </w:p>
  <w:p>
    <w:pPr>
      <w:pStyle w:val="Cabecera"/>
      <w:pBdr>
        <w:bottom w:val="single" w:sz="12" w:space="1" w:color="FFFF00"/>
      </w:pBdr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</w:r>
  </w:p>
  <w:p>
    <w:pPr>
      <w:pStyle w:val="Cabecera"/>
      <w:pBdr>
        <w:bottom w:val="single" w:sz="12" w:space="1" w:color="FFFF00"/>
      </w:pBdr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</w:r>
  </w:p>
  <w:p>
    <w:pPr>
      <w:pStyle w:val="Cabecera"/>
      <w:pBdr>
        <w:bottom w:val="single" w:sz="12" w:space="1" w:color="FFFF00"/>
      </w:pBdr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  <w:t>Exp:217/2025</w:t>
    </w:r>
  </w:p>
  <w:p>
    <w:pPr>
      <w:pStyle w:val="Cabecera"/>
      <w:pBdr>
        <w:bottom w:val="single" w:sz="12" w:space="1" w:color="FFFF00"/>
      </w:pBdr>
      <w:jc w:val="right"/>
      <w:rPr>
        <w:rFonts w:ascii="Verdana" w:hAnsi="Verdana" w:cs="Verdana"/>
        <w:b/>
        <w:b/>
        <w:bCs/>
        <w:color w:val="333399"/>
        <w:sz w:val="20"/>
      </w:rPr>
    </w:pPr>
    <w:r>
      <w:rPr>
        <w:rFonts w:cs="Verdana" w:ascii="Verdana" w:hAnsi="Verdana"/>
        <w:b/>
        <w:bCs/>
        <w:color w:val="333399"/>
        <w:sz w:val="20"/>
      </w:rPr>
      <w:t>CONVOCATORIA Y PROCESO DE SELECCIÓN PARA COBERTURA DE DOS PLAZAS DE ADMINISTRATIVO/A POR PROMOCIÓN INTERNA (PERSONAL FUNCIONARIO)</w:t>
    </w:r>
  </w:p>
  <w:p>
    <w:pPr>
      <w:pStyle w:val="Cabecera"/>
      <w:pBdr>
        <w:bottom w:val="single" w:sz="12" w:space="1" w:color="FFFF00"/>
      </w:pBdr>
      <w:jc w:val="right"/>
      <w:rPr>
        <w:rFonts w:ascii="Verdana" w:hAnsi="Verdana" w:cs="Verdana"/>
        <w:b/>
        <w:b/>
        <w:bCs/>
        <w:color w:val="333399"/>
        <w:sz w:val="20"/>
      </w:rPr>
    </w:pPr>
    <w:r>
      <w:rPr>
        <w:rFonts w:cs="Verdana" w:ascii="Verdana" w:hAnsi="Verdana"/>
        <w:b/>
        <w:bCs/>
        <w:color w:val="333399"/>
        <w:sz w:val="20"/>
      </w:rPr>
    </w:r>
  </w:p>
  <w:p>
    <w:pPr>
      <w:pStyle w:val="Cabecera"/>
      <w:rPr>
        <w:rFonts w:ascii="Verdana" w:hAnsi="Verdana" w:cs="Verdana"/>
        <w:sz w:val="20"/>
      </w:rPr>
    </w:pPr>
    <w:r>
      <w:rPr>
        <w:rFonts w:cs="Verdana" w:ascii="Verdana" w:hAnsi="Verdana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1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a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34415d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4415d"/>
    <w:rPr>
      <w:rFonts w:ascii="Times New Roman" w:hAnsi="Times New Roman" w:eastAsia="Times New Roman" w:cs="Mangal"/>
      <w:sz w:val="24"/>
      <w:szCs w:val="21"/>
      <w:lang w:val="ca-ES" w:eastAsia="zh-CN" w:bidi="hi-IN"/>
    </w:rPr>
  </w:style>
  <w:style w:type="character" w:styleId="TextoindependienteCar">
    <w:name w:val="Texto independiente Car"/>
    <w:basedOn w:val="DefaultParagraphFont"/>
    <w:qFormat/>
    <w:rPr>
      <w:sz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0" w:customStyle="1">
    <w:name w:val="Normal_0"/>
    <w:qFormat/>
    <w:rsid w:val="003441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s-ES" w:bidi="ar-SA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34415d"/>
    <w:pPr>
      <w:tabs>
        <w:tab w:val="clear" w:pos="708"/>
        <w:tab w:val="center" w:pos="4252" w:leader="none"/>
        <w:tab w:val="right" w:pos="8504" w:leader="none"/>
      </w:tabs>
    </w:pPr>
    <w:rPr>
      <w:lang w:val="es-ES" w:bidi="ar-SA"/>
    </w:rPr>
  </w:style>
  <w:style w:type="paragraph" w:styleId="Contingutdelataula" w:customStyle="1">
    <w:name w:val="Contingut de la taula"/>
    <w:basedOn w:val="Normal"/>
    <w:qFormat/>
    <w:rsid w:val="0034415d"/>
    <w:pPr>
      <w:suppressLineNumbers/>
    </w:pPr>
    <w:rPr/>
  </w:style>
  <w:style w:type="paragraph" w:styleId="Piedepgina">
    <w:name w:val="Footer"/>
    <w:basedOn w:val="Normal"/>
    <w:link w:val="PiedepginaCar"/>
    <w:uiPriority w:val="99"/>
    <w:unhideWhenUsed/>
    <w:rsid w:val="0034415d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Western" w:customStyle="1">
    <w:name w:val="western"/>
    <w:basedOn w:val="Normal"/>
    <w:qFormat/>
    <w:rsid w:val="00377677"/>
    <w:pPr>
      <w:suppressAutoHyphens w:val="false"/>
      <w:spacing w:lineRule="auto" w:line="276" w:beforeAutospacing="1" w:after="142"/>
    </w:pPr>
    <w:rPr>
      <w:color w:val="000000"/>
      <w:lang w:val="es-ES" w:eastAsia="es-ES" w:bidi="ar-SA"/>
    </w:rPr>
  </w:style>
  <w:style w:type="paragraph" w:styleId="DocumentMap">
    <w:name w:val="DocumentMap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DejaVu Sans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LibreOffice/6.3.4.2$Windows_X86_64 LibreOffice_project/60da17e045e08f1793c57c00ba83cdfce946d0aa</Application>
  <Pages>2</Pages>
  <Words>699</Words>
  <Characters>4494</Characters>
  <CharactersWithSpaces>5152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2022-02-18T08:40:00Z</dcterms:created>
  <dc:creator>ROSA VTA. MONTIEL</dc:creator>
  <dc:description/>
  <dc:language>es-ES</dc:language>
  <cp:lastModifiedBy/>
  <dcterms:modified xsi:type="dcterms:W3CDTF">2025-03-31T08:45:37Z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